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Feb _ Meeting Agenda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Call meeting to order and flag salute</w:t>
      </w:r>
      <w:r w:rsidDel="00000000" w:rsidR="00000000" w:rsidRPr="00000000">
        <w:rPr>
          <w:rFonts w:ascii="Times New Roman" w:cs="Times New Roman" w:eastAsia="Times New Roman" w:hAnsi="Times New Roman"/>
          <w:rtl w:val="0"/>
        </w:rPr>
        <w:t xml:space="preserve">.  Call meeting to order and flag salute. This is a regularly scheduled Meeting of the Board of Commissioners of Water District No. 1, Stillwater Township.  Tonight, Feb 11, 2020  meeting convened at 7:30 p.m. and the flag salute was recited.  </w:t>
      </w:r>
    </w:p>
    <w:p w:rsidR="00000000" w:rsidDel="00000000" w:rsidP="00000000" w:rsidRDefault="00000000" w:rsidRPr="00000000" w14:paraId="00000003">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This meeting was held in compliance </w:t>
      </w:r>
    </w:p>
    <w:p w:rsidR="00000000" w:rsidDel="00000000" w:rsidP="00000000" w:rsidRDefault="00000000" w:rsidRPr="00000000" w14:paraId="00000004">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Open Public Meeting Act.  Regular meetings are held the second Tuesday of each month, 7:30 p.m., Stillwater Municipal Building, Stillwater, New Jersey.  </w:t>
      </w:r>
    </w:p>
    <w:p w:rsidR="00000000" w:rsidDel="00000000" w:rsidP="00000000" w:rsidRDefault="00000000" w:rsidRPr="00000000" w14:paraId="00000005">
      <w:pPr>
        <w:widowControl w:val="0"/>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The meeting was called to order by president, Jack Choma.  Commissioners present: </w:t>
      </w:r>
    </w:p>
    <w:tbl>
      <w:tblPr>
        <w:tblStyle w:val="Table1"/>
        <w:tblW w:w="93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810"/>
        <w:gridCol w:w="360"/>
        <w:gridCol w:w="2030"/>
        <w:gridCol w:w="450"/>
        <w:gridCol w:w="1545"/>
        <w:gridCol w:w="390"/>
        <w:gridCol w:w="2295"/>
        <w:tblGridChange w:id="0">
          <w:tblGrid>
            <w:gridCol w:w="450"/>
            <w:gridCol w:w="1810"/>
            <w:gridCol w:w="360"/>
            <w:gridCol w:w="2030"/>
            <w:gridCol w:w="450"/>
            <w:gridCol w:w="1545"/>
            <w:gridCol w:w="390"/>
            <w:gridCol w:w="2295"/>
          </w:tblGrid>
        </w:tblGridChange>
      </w:tblGrid>
      <w:tr>
        <w:tc>
          <w:tcP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 Choma</w:t>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w:t>
            </w:r>
          </w:p>
        </w:tc>
        <w:tc>
          <w:tcPr>
            <w:tcMar>
              <w:top w:w="100.0" w:type="dxa"/>
              <w:left w:w="100.0" w:type="dxa"/>
              <w:bottom w:w="100.0" w:type="dxa"/>
              <w:right w:w="100.0" w:type="dxa"/>
            </w:tcMar>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Wendy Fabian</w:t>
            </w:r>
          </w:p>
          <w:p w:rsidR="00000000" w:rsidDel="00000000" w:rsidP="00000000" w:rsidRDefault="00000000" w:rsidRPr="00000000" w14:paraId="0000000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w:t>
            </w:r>
          </w:p>
        </w:tc>
        <w:tc>
          <w:tcPr>
            <w:tcMar>
              <w:top w:w="100.0" w:type="dxa"/>
              <w:left w:w="100.0" w:type="dxa"/>
              <w:bottom w:w="100.0" w:type="dxa"/>
              <w:right w:w="100.0" w:type="dxa"/>
            </w:tcMar>
          </w:tcPr>
          <w:p w:rsidR="00000000" w:rsidDel="00000000" w:rsidP="00000000" w:rsidRDefault="00000000" w:rsidRPr="00000000" w14:paraId="0000000D">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0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c>
          <w:tcPr>
            <w:tcMar>
              <w:top w:w="100.0" w:type="dxa"/>
              <w:left w:w="100.0" w:type="dxa"/>
              <w:bottom w:w="100.0" w:type="dxa"/>
              <w:right w:w="100.0" w:type="dxa"/>
            </w:tcMar>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r>
      <w:tr>
        <w:tc>
          <w:tcP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 Williver</w:t>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w:t>
            </w:r>
          </w:p>
        </w:tc>
        <w:tc>
          <w:tcP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MaryAnne Choma</w:t>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 Secretary</w:t>
            </w:r>
          </w:p>
        </w:tc>
        <w:tc>
          <w:tcPr>
            <w:tcMar>
              <w:top w:w="100.0" w:type="dxa"/>
              <w:left w:w="100.0" w:type="dxa"/>
              <w:bottom w:w="100.0" w:type="dxa"/>
              <w:right w:w="100.0" w:type="dxa"/>
            </w:tcMar>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A">
            <w:pPr>
              <w:widowControl w:val="0"/>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present</w:t>
            </w:r>
          </w:p>
          <w:p w:rsidR="00000000" w:rsidDel="00000000" w:rsidP="00000000" w:rsidRDefault="00000000" w:rsidRPr="00000000" w14:paraId="0000001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 absent</w:t>
            </w:r>
          </w:p>
        </w:tc>
      </w:tr>
    </w:tbl>
    <w:p w:rsidR="00000000" w:rsidDel="00000000" w:rsidP="00000000" w:rsidRDefault="00000000" w:rsidRPr="00000000" w14:paraId="0000001E">
      <w:pPr>
        <w:widowControl w:val="0"/>
        <w:spacing w:after="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in attendance:  Sean Casey - General Manager, </w:t>
      </w:r>
    </w:p>
    <w:p w:rsidR="00000000" w:rsidDel="00000000" w:rsidP="00000000" w:rsidRDefault="00000000" w:rsidRPr="00000000" w14:paraId="0000001F">
      <w:pPr>
        <w:widowControl w:val="0"/>
        <w:spacing w:after="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previous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Following a review of the minutes.  A motion was made by Tom______ with a second by ______ to accept the minutes.  Motion carried. Minutes approved from previous meeting. </w:t>
      </w:r>
    </w:p>
    <w:p w:rsidR="00000000" w:rsidDel="00000000" w:rsidP="00000000" w:rsidRDefault="00000000" w:rsidRPr="00000000" w14:paraId="00000021">
      <w:pPr>
        <w:widowControl w:val="0"/>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Systems Report:  </w:t>
      </w:r>
      <w:r w:rsidDel="00000000" w:rsidR="00000000" w:rsidRPr="00000000">
        <w:rPr>
          <w:rtl w:val="0"/>
        </w:rPr>
      </w:r>
    </w:p>
    <w:p w:rsidR="00000000" w:rsidDel="00000000" w:rsidP="00000000" w:rsidRDefault="00000000" w:rsidRPr="00000000" w14:paraId="00000023">
      <w:pPr>
        <w:spacing w:after="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Average Daily Gallons Pumped</w:t>
      </w:r>
    </w:p>
    <w:p w:rsidR="00000000" w:rsidDel="00000000" w:rsidP="00000000" w:rsidRDefault="00000000" w:rsidRPr="00000000" w14:paraId="00000024">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1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6"/>
        <w:gridCol w:w="1111"/>
        <w:gridCol w:w="1111"/>
        <w:gridCol w:w="1111"/>
        <w:gridCol w:w="1111"/>
        <w:gridCol w:w="1111"/>
        <w:gridCol w:w="1111"/>
        <w:gridCol w:w="1111"/>
        <w:tblGridChange w:id="0">
          <w:tblGrid>
            <w:gridCol w:w="1336"/>
            <w:gridCol w:w="1111"/>
            <w:gridCol w:w="1111"/>
            <w:gridCol w:w="1111"/>
            <w:gridCol w:w="1111"/>
            <w:gridCol w:w="1111"/>
            <w:gridCol w:w="1111"/>
            <w:gridCol w:w="1111"/>
          </w:tblGrid>
        </w:tblGridChange>
      </w:tblGrid>
      <w:tr>
        <w:trPr>
          <w:trHeight w:val="280" w:hRule="atLeast"/>
        </w:trPr>
        <w:tc>
          <w:tcPr/>
          <w:p w:rsidR="00000000" w:rsidDel="00000000" w:rsidP="00000000" w:rsidRDefault="00000000" w:rsidRPr="00000000" w14:paraId="0000002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26">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27">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28">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29">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2A">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2B">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c>
          <w:tcPr/>
          <w:p w:rsidR="00000000" w:rsidDel="00000000" w:rsidP="00000000" w:rsidRDefault="00000000" w:rsidRPr="00000000" w14:paraId="0000002C">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2020</w:t>
            </w:r>
          </w:p>
        </w:tc>
      </w:tr>
      <w:tr>
        <w:trPr>
          <w:trHeight w:val="260" w:hRule="atLeast"/>
        </w:trPr>
        <w:tc>
          <w:tcPr/>
          <w:p w:rsidR="00000000" w:rsidDel="00000000" w:rsidP="00000000" w:rsidRDefault="00000000" w:rsidRPr="00000000" w14:paraId="0000002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2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2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3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3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3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3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c>
          <w:tcPr/>
          <w:p w:rsidR="00000000" w:rsidDel="00000000" w:rsidP="00000000" w:rsidRDefault="00000000" w:rsidRPr="00000000" w14:paraId="00000034">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108,307</w:t>
            </w:r>
          </w:p>
        </w:tc>
      </w:tr>
      <w:tr>
        <w:trPr>
          <w:trHeight w:val="280" w:hRule="atLeast"/>
        </w:trPr>
        <w:tc>
          <w:tcPr/>
          <w:p w:rsidR="00000000" w:rsidDel="00000000" w:rsidP="00000000" w:rsidRDefault="00000000" w:rsidRPr="00000000" w14:paraId="0000003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3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3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3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3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3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3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c>
          <w:tcPr/>
          <w:p w:rsidR="00000000" w:rsidDel="00000000" w:rsidP="00000000" w:rsidRDefault="00000000" w:rsidRPr="00000000" w14:paraId="0000003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3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3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3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4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4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4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4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112,609</w:t>
            </w:r>
          </w:p>
        </w:tc>
        <w:tc>
          <w:tcPr/>
          <w:p w:rsidR="00000000" w:rsidDel="00000000" w:rsidP="00000000" w:rsidRDefault="00000000" w:rsidRPr="00000000" w14:paraId="0000004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4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4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4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4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4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4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4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121,644</w:t>
            </w:r>
          </w:p>
        </w:tc>
        <w:tc>
          <w:tcPr/>
          <w:p w:rsidR="00000000" w:rsidDel="00000000" w:rsidP="00000000" w:rsidRDefault="00000000" w:rsidRPr="00000000" w14:paraId="0000004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4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4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4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5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5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5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5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129,001</w:t>
            </w:r>
          </w:p>
        </w:tc>
        <w:tc>
          <w:tcPr/>
          <w:p w:rsidR="00000000" w:rsidDel="00000000" w:rsidP="00000000" w:rsidRDefault="00000000" w:rsidRPr="00000000" w14:paraId="0000005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5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5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5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5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5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5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5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111,647</w:t>
            </w:r>
          </w:p>
        </w:tc>
        <w:tc>
          <w:tcPr/>
          <w:p w:rsidR="00000000" w:rsidDel="00000000" w:rsidP="00000000" w:rsidRDefault="00000000" w:rsidRPr="00000000" w14:paraId="0000005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5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5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5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6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6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6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6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87,104</w:t>
            </w:r>
          </w:p>
        </w:tc>
        <w:tc>
          <w:tcPr/>
          <w:p w:rsidR="00000000" w:rsidDel="00000000" w:rsidP="00000000" w:rsidRDefault="00000000" w:rsidRPr="00000000" w14:paraId="0000006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6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6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6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6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6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6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6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93,217</w:t>
            </w:r>
          </w:p>
        </w:tc>
        <w:tc>
          <w:tcPr/>
          <w:p w:rsidR="00000000" w:rsidDel="00000000" w:rsidP="00000000" w:rsidRDefault="00000000" w:rsidRPr="00000000" w14:paraId="0000006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6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6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6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7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7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7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7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67,046</w:t>
            </w:r>
          </w:p>
        </w:tc>
        <w:tc>
          <w:tcPr/>
          <w:p w:rsidR="00000000" w:rsidDel="00000000" w:rsidP="00000000" w:rsidRDefault="00000000" w:rsidRPr="00000000" w14:paraId="0000007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7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7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7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7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7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7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7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76,901</w:t>
            </w:r>
          </w:p>
        </w:tc>
        <w:tc>
          <w:tcPr/>
          <w:p w:rsidR="00000000" w:rsidDel="00000000" w:rsidP="00000000" w:rsidRDefault="00000000" w:rsidRPr="00000000" w14:paraId="0000007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7D">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7E">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7F">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80">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81">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82">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83">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67,719</w:t>
            </w:r>
          </w:p>
        </w:tc>
        <w:tc>
          <w:tcPr/>
          <w:p w:rsidR="00000000" w:rsidDel="00000000" w:rsidP="00000000" w:rsidRDefault="00000000" w:rsidRPr="00000000" w14:paraId="00000084">
            <w:pPr>
              <w:spacing w:after="160" w:line="259" w:lineRule="auto"/>
              <w:ind w:hanging="720"/>
              <w:jc w:val="right"/>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85">
            <w:pPr>
              <w:spacing w:after="160" w:line="259" w:lineRule="auto"/>
              <w:ind w:hanging="72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86">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87">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88">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89">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8A">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8B">
            <w:pPr>
              <w:spacing w:after="160" w:line="259" w:lineRule="auto"/>
              <w:ind w:hanging="72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97,399</w:t>
            </w:r>
          </w:p>
        </w:tc>
        <w:tc>
          <w:tcPr/>
          <w:p w:rsidR="00000000" w:rsidDel="00000000" w:rsidP="00000000" w:rsidRDefault="00000000" w:rsidRPr="00000000" w14:paraId="0000008C">
            <w:pPr>
              <w:spacing w:after="160" w:line="259" w:lineRule="auto"/>
              <w:ind w:hanging="720"/>
              <w:jc w:val="righ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D">
      <w:pPr>
        <w:ind w:left="720" w:firstLine="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1,831,</w:t>
            </w:r>
          </w:p>
        </w:tc>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1,407,400</w:t>
            </w:r>
          </w:p>
        </w:tc>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36,510</w:t>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39,110</w:t>
            </w:r>
          </w:p>
        </w:tc>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46,070</w:t>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3,357,546</w:t>
            </w:r>
          </w:p>
        </w:tc>
      </w:tr>
      <w:tr>
        <w:tc>
          <w:tcPr/>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1,181,149</w:t>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1,722,600</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39,490</w:t>
            </w:r>
          </w:p>
        </w:tc>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31,630</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37,020</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3,019,369</w:t>
            </w:r>
          </w:p>
        </w:tc>
      </w:tr>
      <w:tr>
        <w:tc>
          <w:tcPr/>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606,884</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1,318,300</w:t>
            </w:r>
          </w:p>
        </w:tc>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47,320</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42,570</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32,440</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2,031,574</w:t>
            </w:r>
          </w:p>
        </w:tc>
      </w:tr>
    </w:tbl>
    <w:p w:rsidR="00000000" w:rsidDel="00000000" w:rsidP="00000000" w:rsidRDefault="00000000" w:rsidRPr="00000000" w14:paraId="000000AB">
      <w:pPr>
        <w:widowControl w:val="0"/>
        <w:spacing w:after="0" w:lineRule="auto"/>
        <w:ind w:left="0" w:firstLine="0"/>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Correspondence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 </w:t>
      </w:r>
    </w:p>
    <w:p w:rsidR="00000000" w:rsidDel="00000000" w:rsidP="00000000" w:rsidRDefault="00000000" w:rsidRPr="00000000" w14:paraId="000000A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rtl w:val="0"/>
        </w:rPr>
        <w:t xml:space="preserve">1. Drew Moore has a question regarding the recent bill, can we check to see if new beacon meter is operating properly, was receiving estimates prior and now true reads.</w:t>
      </w:r>
      <w:r w:rsidDel="00000000" w:rsidR="00000000" w:rsidRPr="00000000">
        <w:rPr>
          <w:rtl w:val="0"/>
        </w:rPr>
      </w:r>
    </w:p>
    <w:p w:rsidR="00000000" w:rsidDel="00000000" w:rsidP="00000000" w:rsidRDefault="00000000" w:rsidRPr="00000000" w14:paraId="000000B0">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 Ardito auditor requests further information from water district and bookkeeping, Commissioner List needs updated information asap. </w:t>
      </w:r>
      <w:r w:rsidDel="00000000" w:rsidR="00000000" w:rsidRPr="00000000">
        <w:rPr>
          <w:rtl w:val="0"/>
        </w:rPr>
      </w:r>
    </w:p>
    <w:p w:rsidR="00000000" w:rsidDel="00000000" w:rsidP="00000000" w:rsidRDefault="00000000" w:rsidRPr="00000000" w14:paraId="000000B1">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3. Email, phishing scam, requesting five $100.00 gift cards. Did we lose money on this scam? </w:t>
      </w:r>
      <w:r w:rsidDel="00000000" w:rsidR="00000000" w:rsidRPr="00000000">
        <w:rPr>
          <w:rtl w:val="0"/>
        </w:rPr>
      </w:r>
    </w:p>
    <w:p w:rsidR="00000000" w:rsidDel="00000000" w:rsidP="00000000" w:rsidRDefault="00000000" w:rsidRPr="00000000" w14:paraId="000000B2">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Email phishing scam allowed Mary Anne to report  as a phishing scam</w:t>
      </w:r>
      <w:r w:rsidDel="00000000" w:rsidR="00000000" w:rsidRPr="00000000">
        <w:rPr>
          <w:rtl w:val="0"/>
        </w:rPr>
      </w:r>
    </w:p>
    <w:p w:rsidR="00000000" w:rsidDel="00000000" w:rsidP="00000000" w:rsidRDefault="00000000" w:rsidRPr="00000000" w14:paraId="000000B3">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 Maureen Riva reached out regarding dirty black waters, lives on Homestead dr.</w:t>
      </w:r>
      <w:r w:rsidDel="00000000" w:rsidR="00000000" w:rsidRPr="00000000">
        <w:rPr>
          <w:rtl w:val="0"/>
        </w:rPr>
      </w:r>
    </w:p>
    <w:p w:rsidR="00000000" w:rsidDel="00000000" w:rsidP="00000000" w:rsidRDefault="00000000" w:rsidRPr="00000000" w14:paraId="000000B4">
      <w:pPr>
        <w:numPr>
          <w:ilvl w:val="0"/>
          <w:numId w:val="3"/>
        </w:numPr>
        <w:shd w:fill="ffffff" w:val="clear"/>
        <w:spacing w:after="0"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5. Dolan and Dolan reviewed the settlement agreement with DEP. </w:t>
      </w:r>
      <w:r w:rsidDel="00000000" w:rsidR="00000000" w:rsidRPr="00000000">
        <w:rPr>
          <w:rtl w:val="0"/>
        </w:rPr>
      </w:r>
    </w:p>
    <w:p w:rsidR="00000000" w:rsidDel="00000000" w:rsidP="00000000" w:rsidRDefault="00000000" w:rsidRPr="00000000" w14:paraId="000000B5">
      <w:pPr>
        <w:numPr>
          <w:ilvl w:val="0"/>
          <w:numId w:val="3"/>
        </w:numPr>
        <w:shd w:fill="ffffff" w:val="clear"/>
        <w:spacing w:after="0" w:lineRule="auto"/>
        <w:ind w:left="720" w:hanging="360"/>
        <w:rPr>
          <w:rFonts w:ascii="Arial" w:cs="Arial" w:eastAsia="Arial" w:hAnsi="Arial"/>
        </w:rPr>
      </w:pPr>
      <w:r w:rsidDel="00000000" w:rsidR="00000000" w:rsidRPr="00000000">
        <w:rPr>
          <w:rFonts w:ascii="Arial" w:cs="Arial" w:eastAsia="Arial" w:hAnsi="Arial"/>
          <w:rtl w:val="0"/>
        </w:rPr>
        <w:t xml:space="preserve">6. David Lussier 930 E. Walnut Drive aqua blue water air/foam and very salty taste</w:t>
      </w:r>
      <w:r w:rsidDel="00000000" w:rsidR="00000000" w:rsidRPr="00000000">
        <w:rPr>
          <w:rtl w:val="0"/>
        </w:rPr>
      </w:r>
    </w:p>
    <w:p w:rsidR="00000000" w:rsidDel="00000000" w:rsidP="00000000" w:rsidRDefault="00000000" w:rsidRPr="00000000" w14:paraId="000000B6">
      <w:pPr>
        <w:shd w:fill="ffffff" w:val="clea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eport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B9">
      <w:pPr>
        <w:numPr>
          <w:ilvl w:val="0"/>
          <w:numId w:val="5"/>
        </w:numPr>
        <w:spacing w:after="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Overview of budget spreadsheet for Board feedback</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9.  </w:t>
      </w:r>
      <w:r w:rsidDel="00000000" w:rsidR="00000000" w:rsidRPr="00000000">
        <w:rPr>
          <w:rFonts w:ascii="Times New Roman" w:cs="Times New Roman" w:eastAsia="Times New Roman" w:hAnsi="Times New Roman"/>
          <w:b w:val="1"/>
          <w:rtl w:val="0"/>
        </w:rPr>
        <w:t xml:space="preserve">Old Business - Action Items from previous month</w:t>
      </w:r>
    </w:p>
    <w:p w:rsidR="00000000" w:rsidDel="00000000" w:rsidP="00000000" w:rsidRDefault="00000000" w:rsidRPr="00000000" w14:paraId="000000BC">
      <w:pPr>
        <w:widowControl w:val="0"/>
        <w:numPr>
          <w:ilvl w:val="0"/>
          <w:numId w:val="6"/>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There is air in the system.  The well did not come on yesterday.  The control building is doing a lot.  The leak must be big.  Sean spoke to George, the leak detection gentleman.  George is busy. </w:t>
      </w:r>
      <w:r w:rsidDel="00000000" w:rsidR="00000000" w:rsidRPr="00000000">
        <w:rPr>
          <w:rFonts w:ascii="Times New Roman" w:cs="Times New Roman" w:eastAsia="Times New Roman" w:hAnsi="Times New Roman"/>
          <w:sz w:val="24"/>
          <w:szCs w:val="24"/>
          <w:rtl w:val="0"/>
        </w:rPr>
        <w:t xml:space="preserve">Sean to look again tomorrow for the leak and reach out to George again.</w:t>
      </w:r>
      <w:r w:rsidDel="00000000" w:rsidR="00000000" w:rsidRPr="00000000">
        <w:rPr>
          <w:rtl w:val="0"/>
        </w:rPr>
      </w:r>
    </w:p>
    <w:p w:rsidR="00000000" w:rsidDel="00000000" w:rsidP="00000000" w:rsidRDefault="00000000" w:rsidRPr="00000000" w14:paraId="000000BD">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DEP settlement after hearing request.  Referencing fines from 2016 &amp; 17 $4268.00.  Original fine was 14,018.  We are pleased to accept this settlement.  </w:t>
      </w:r>
      <w:r w:rsidDel="00000000" w:rsidR="00000000" w:rsidRPr="00000000">
        <w:rPr>
          <w:rFonts w:ascii="Times New Roman" w:cs="Times New Roman" w:eastAsia="Times New Roman" w:hAnsi="Times New Roman"/>
          <w:sz w:val="24"/>
          <w:szCs w:val="24"/>
          <w:rtl w:val="0"/>
        </w:rPr>
        <w:t xml:space="preserve">Jack to send it back ASAP and have Tom Perry cut the check.  </w:t>
      </w: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sz w:val="24"/>
          <w:szCs w:val="24"/>
          <w:rtl w:val="0"/>
        </w:rPr>
        <w:t xml:space="preserve"> - Which account does the 4268.00 come from?  </w:t>
      </w: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 Jack to ask</w:t>
      </w:r>
    </w:p>
    <w:p w:rsidR="00000000" w:rsidDel="00000000" w:rsidP="00000000" w:rsidRDefault="00000000" w:rsidRPr="00000000" w14:paraId="000000BE">
      <w:pPr>
        <w:numPr>
          <w:ilvl w:val="0"/>
          <w:numId w:val="6"/>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report can itemize line items to avoid “not specified” bills? </w:t>
      </w:r>
      <w:r w:rsidDel="00000000" w:rsidR="00000000" w:rsidRPr="00000000">
        <w:rPr>
          <w:rFonts w:ascii="Times New Roman" w:cs="Times New Roman" w:eastAsia="Times New Roman" w:hAnsi="Times New Roman"/>
          <w:sz w:val="24"/>
          <w:szCs w:val="24"/>
          <w:rtl w:val="0"/>
        </w:rPr>
        <w:t xml:space="preserve">Ask Wendy </w:t>
      </w:r>
    </w:p>
    <w:p w:rsidR="00000000" w:rsidDel="00000000" w:rsidP="00000000" w:rsidRDefault="00000000" w:rsidRPr="00000000" w14:paraId="000000BF">
      <w:pPr>
        <w:numPr>
          <w:ilvl w:val="0"/>
          <w:numId w:val="6"/>
        </w:numPr>
        <w:spacing w:after="0" w:lineRule="auto"/>
        <w:ind w:left="720" w:hanging="360"/>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Water Meters read.  (26) - Sean - info to bookkeeping?  Sean sent info to Sharron this month.  Emmons has data entry issue.  Ron Volk’s meter is still not showing correct number.  Check encoder number - </w:t>
      </w:r>
      <w:r w:rsidDel="00000000" w:rsidR="00000000" w:rsidRPr="00000000">
        <w:rPr>
          <w:rFonts w:ascii="Times New Roman" w:cs="Times New Roman" w:eastAsia="Times New Roman" w:hAnsi="Times New Roman"/>
          <w:sz w:val="24"/>
          <w:szCs w:val="24"/>
          <w:rtl w:val="0"/>
        </w:rPr>
        <w:t xml:space="preserve">Sean   The list Sean has included about 8 empty houses.  Be sure Sharron knows which meters Sean shuts off and the water district puts the door knocker on the door.  We contact the bank that owns the home.</w:t>
      </w:r>
    </w:p>
    <w:p w:rsidR="00000000" w:rsidDel="00000000" w:rsidP="00000000" w:rsidRDefault="00000000" w:rsidRPr="00000000" w14:paraId="000000C0">
      <w:pPr>
        <w:numPr>
          <w:ilvl w:val="0"/>
          <w:numId w:val="6"/>
        </w:numPr>
        <w:spacing w:after="0" w:lineRule="auto"/>
        <w:ind w:left="720" w:hanging="360"/>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N.J. Environmental Infrastructure Financing Program Reporting Form, sent by Treasurer to the State. -Bookkeeper/Treasurer (Ibank) - Wendy - check in with Tom Perry to see if he sent something.  Check with </w:t>
      </w:r>
      <w:r w:rsidDel="00000000" w:rsidR="00000000" w:rsidRPr="00000000">
        <w:rPr>
          <w:rFonts w:ascii="Times New Roman" w:cs="Times New Roman" w:eastAsia="Times New Roman" w:hAnsi="Times New Roman"/>
          <w:sz w:val="24"/>
          <w:szCs w:val="24"/>
          <w:rtl w:val="0"/>
        </w:rPr>
        <w:t xml:space="preserve">Wendy</w:t>
      </w:r>
    </w:p>
    <w:p w:rsidR="00000000" w:rsidDel="00000000" w:rsidP="00000000" w:rsidRDefault="00000000" w:rsidRPr="00000000" w14:paraId="000000C1">
      <w:pPr>
        <w:numPr>
          <w:ilvl w:val="0"/>
          <w:numId w:val="6"/>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Update and sign Insurance Renewals for Water District properties. Jack is wondering if the signature went digital.  Sean says the updates to him.  He did not get it as of yet.  It usually comes end of Jan   </w:t>
      </w:r>
      <w:r w:rsidDel="00000000" w:rsidR="00000000" w:rsidRPr="00000000">
        <w:rPr>
          <w:rFonts w:ascii="Times New Roman" w:cs="Times New Roman" w:eastAsia="Times New Roman" w:hAnsi="Times New Roman"/>
          <w:sz w:val="24"/>
          <w:szCs w:val="24"/>
          <w:rtl w:val="0"/>
        </w:rPr>
        <w:t xml:space="preserve">Check again in Feb.</w:t>
      </w:r>
      <w:r w:rsidDel="00000000" w:rsidR="00000000" w:rsidRPr="00000000">
        <w:rPr>
          <w:rFonts w:ascii="Times New Roman" w:cs="Times New Roman" w:eastAsia="Times New Roman" w:hAnsi="Times New Roman"/>
          <w:b w:val="1"/>
          <w:sz w:val="24"/>
          <w:szCs w:val="24"/>
          <w:rtl w:val="0"/>
        </w:rPr>
        <w:t xml:space="preserve">Pres</w:t>
      </w:r>
      <w:r w:rsidDel="00000000" w:rsidR="00000000" w:rsidRPr="00000000">
        <w:rPr>
          <w:rtl w:val="0"/>
        </w:rPr>
      </w:r>
    </w:p>
    <w:p w:rsidR="00000000" w:rsidDel="00000000" w:rsidP="00000000" w:rsidRDefault="00000000" w:rsidRPr="00000000" w14:paraId="000000C2">
      <w:pPr>
        <w:numPr>
          <w:ilvl w:val="0"/>
          <w:numId w:val="6"/>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Good Neighbor Letter informing users of dates of election and proposed annual budget plus the proposed budget.  This needs to be a two-sided copy. – </w:t>
      </w:r>
      <w:r w:rsidDel="00000000" w:rsidR="00000000" w:rsidRPr="00000000">
        <w:rPr>
          <w:rFonts w:ascii="Times New Roman" w:cs="Times New Roman" w:eastAsia="Times New Roman" w:hAnsi="Times New Roman"/>
          <w:b w:val="1"/>
          <w:sz w:val="24"/>
          <w:szCs w:val="24"/>
          <w:rtl w:val="0"/>
        </w:rPr>
        <w:t xml:space="preserve">Pres Writes &amp; Sect Sends.</w:t>
      </w:r>
      <w:r w:rsidDel="00000000" w:rsidR="00000000" w:rsidRPr="00000000">
        <w:rPr>
          <w:rFonts w:ascii="Times New Roman" w:cs="Times New Roman" w:eastAsia="Times New Roman" w:hAnsi="Times New Roman"/>
          <w:sz w:val="24"/>
          <w:szCs w:val="24"/>
          <w:rtl w:val="0"/>
        </w:rPr>
        <w:t xml:space="preserve">Mary Anne to write this month</w:t>
      </w:r>
      <w:r w:rsidDel="00000000" w:rsidR="00000000" w:rsidRPr="00000000">
        <w:rPr>
          <w:rtl w:val="0"/>
        </w:rPr>
      </w:r>
    </w:p>
    <w:p w:rsidR="00000000" w:rsidDel="00000000" w:rsidP="00000000" w:rsidRDefault="00000000" w:rsidRPr="00000000" w14:paraId="000000C3">
      <w:pPr>
        <w:numPr>
          <w:ilvl w:val="0"/>
          <w:numId w:val="6"/>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Water Usage Report sent to State Department of Environmental Protection. - </w:t>
      </w:r>
      <w:r w:rsidDel="00000000" w:rsidR="00000000" w:rsidRPr="00000000">
        <w:rPr>
          <w:rFonts w:ascii="Times New Roman" w:cs="Times New Roman" w:eastAsia="Times New Roman" w:hAnsi="Times New Roman"/>
          <w:b w:val="1"/>
          <w:sz w:val="24"/>
          <w:szCs w:val="24"/>
          <w:rtl w:val="0"/>
        </w:rPr>
        <w:t xml:space="preserve">Operator</w:t>
      </w:r>
      <w:r w:rsidDel="00000000" w:rsidR="00000000" w:rsidRPr="00000000">
        <w:rPr>
          <w:rFonts w:ascii="Times New Roman" w:cs="Times New Roman" w:eastAsia="Times New Roman" w:hAnsi="Times New Roman"/>
          <w:b w:val="1"/>
          <w:sz w:val="24"/>
          <w:szCs w:val="24"/>
          <w:rtl w:val="0"/>
        </w:rPr>
        <w:t xml:space="preserve"> Sean</w:t>
      </w: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bookmarkStart w:colFirst="0" w:colLast="0" w:name="_3znysh7" w:id="3"/>
      <w:bookmarkEnd w:id="3"/>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New </w:t>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usiness</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 Items from </w:t>
      </w:r>
      <w:hyperlink r:id="rId6">
        <w:r w:rsidDel="00000000" w:rsidR="00000000" w:rsidRPr="00000000">
          <w:rPr>
            <w:rFonts w:ascii="Times New Roman" w:cs="Times New Roman" w:eastAsia="Times New Roman" w:hAnsi="Times New Roman"/>
            <w:u w:val="single"/>
            <w:rtl w:val="0"/>
          </w:rPr>
          <w:t xml:space="preserve">annual calendar</w:t>
        </w:r>
      </w:hyperlink>
      <w:r w:rsidDel="00000000" w:rsidR="00000000" w:rsidRPr="00000000">
        <w:rPr>
          <w:rFonts w:ascii="Times New Roman" w:cs="Times New Roman" w:eastAsia="Times New Roman" w:hAnsi="Times New Roman"/>
          <w:rtl w:val="0"/>
        </w:rPr>
        <w:t xml:space="preserve"> / Other pertinent items for the Board of Commissioners </w:t>
      </w:r>
    </w:p>
    <w:p w:rsidR="00000000" w:rsidDel="00000000" w:rsidP="00000000" w:rsidRDefault="00000000" w:rsidRPr="00000000" w14:paraId="000000C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annual calendar:</w:t>
      </w:r>
    </w:p>
    <w:p w:rsidR="00000000" w:rsidDel="00000000" w:rsidP="00000000" w:rsidRDefault="00000000" w:rsidRPr="00000000" w14:paraId="000000C7">
      <w:pPr>
        <w:numPr>
          <w:ilvl w:val="0"/>
          <w:numId w:val="1"/>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New Jersey Herald – Place legal notice</w:t>
      </w:r>
      <w:r w:rsidDel="00000000" w:rsidR="00000000" w:rsidRPr="00000000">
        <w:rPr>
          <w:rtl w:val="0"/>
        </w:rPr>
      </w:r>
    </w:p>
    <w:p w:rsidR="00000000" w:rsidDel="00000000" w:rsidP="00000000" w:rsidRDefault="00000000" w:rsidRPr="00000000" w14:paraId="000000C8">
      <w:pPr>
        <w:numPr>
          <w:ilvl w:val="0"/>
          <w:numId w:val="1"/>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A list of the qualified voters from Stillwater and Hampton</w:t>
      </w:r>
      <w:r w:rsidDel="00000000" w:rsidR="00000000" w:rsidRPr="00000000">
        <w:rPr>
          <w:rtl w:val="0"/>
        </w:rPr>
      </w:r>
    </w:p>
    <w:p w:rsidR="00000000" w:rsidDel="00000000" w:rsidP="00000000" w:rsidRDefault="00000000" w:rsidRPr="00000000" w14:paraId="000000C9">
      <w:pPr>
        <w:numPr>
          <w:ilvl w:val="0"/>
          <w:numId w:val="1"/>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Third Saturday, 2 p.m. till 4 p.m. Annual Election.</w:t>
      </w:r>
      <w:r w:rsidDel="00000000" w:rsidR="00000000" w:rsidRPr="00000000">
        <w:rPr>
          <w:rtl w:val="0"/>
        </w:rPr>
      </w:r>
    </w:p>
    <w:p w:rsidR="00000000" w:rsidDel="00000000" w:rsidP="00000000" w:rsidRDefault="00000000" w:rsidRPr="00000000" w14:paraId="000000CA">
      <w:pPr>
        <w:numPr>
          <w:ilvl w:val="0"/>
          <w:numId w:val="1"/>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Certification of water users sent to Stillwater Tax Collector/Letter to Stillwater Township Collector verifying number of users and annual amounts to be collected through municipal taxes.</w:t>
      </w:r>
      <w:r w:rsidDel="00000000" w:rsidR="00000000" w:rsidRPr="00000000">
        <w:rPr>
          <w:rtl w:val="0"/>
        </w:rPr>
      </w:r>
    </w:p>
    <w:p w:rsidR="00000000" w:rsidDel="00000000" w:rsidP="00000000" w:rsidRDefault="00000000" w:rsidRPr="00000000" w14:paraId="000000CB">
      <w:pPr>
        <w:numPr>
          <w:ilvl w:val="0"/>
          <w:numId w:val="1"/>
        </w:numPr>
        <w:spacing w:after="0" w:line="240" w:lineRule="auto"/>
        <w:ind w:left="720" w:hanging="360"/>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Accounting records, meter books and proof of insurance to auditors.</w:t>
      </w:r>
      <w:r w:rsidDel="00000000" w:rsidR="00000000" w:rsidRPr="00000000">
        <w:rPr>
          <w:rtl w:val="0"/>
        </w:rPr>
      </w:r>
    </w:p>
    <w:p w:rsidR="00000000" w:rsidDel="00000000" w:rsidP="00000000" w:rsidRDefault="00000000" w:rsidRPr="00000000" w14:paraId="000000CC">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Michael Cohrs:</w:t>
      </w:r>
    </w:p>
    <w:p w:rsidR="00000000" w:rsidDel="00000000" w:rsidP="00000000" w:rsidRDefault="00000000" w:rsidRPr="00000000" w14:paraId="000000C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 rate &amp; duties for Clerk position</w:t>
      </w:r>
    </w:p>
    <w:p w:rsidR="00000000" w:rsidDel="00000000" w:rsidP="00000000" w:rsidRDefault="00000000" w:rsidRPr="00000000" w14:paraId="000000CE">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vouchers / digital payment / auto payments - Let’s ensure bylaws narrate our present practice.</w:t>
      </w:r>
    </w:p>
    <w:p w:rsidR="00000000" w:rsidDel="00000000" w:rsidP="00000000" w:rsidRDefault="00000000" w:rsidRPr="00000000" w14:paraId="000000CF">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MaryAnne</w:t>
      </w:r>
    </w:p>
    <w:p w:rsidR="00000000" w:rsidDel="00000000" w:rsidP="00000000" w:rsidRDefault="00000000" w:rsidRPr="00000000" w14:paraId="000000D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w:t>
      </w:r>
      <w:r w:rsidDel="00000000" w:rsidR="00000000" w:rsidRPr="00000000">
        <w:rPr>
          <w:rFonts w:ascii="Times New Roman" w:cs="Times New Roman" w:eastAsia="Times New Roman" w:hAnsi="Times New Roman"/>
          <w:sz w:val="24"/>
          <w:szCs w:val="24"/>
          <w:rtl w:val="0"/>
        </w:rPr>
        <w:t xml:space="preserve">:  Why do we vote to approve the 2020 budget AFTER 2020 begins?</w:t>
      </w:r>
    </w:p>
    <w:p w:rsidR="00000000" w:rsidDel="00000000" w:rsidP="00000000" w:rsidRDefault="00000000" w:rsidRPr="00000000" w14:paraId="000000D1">
      <w:pPr>
        <w:widowControl w:val="0"/>
        <w:spacing w:after="0" w:lineRule="auto"/>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Motion to adjourn:</w:t>
      </w:r>
      <w:r w:rsidDel="00000000" w:rsidR="00000000" w:rsidRPr="00000000">
        <w:rPr>
          <w:rFonts w:ascii="Times New Roman" w:cs="Times New Roman" w:eastAsia="Times New Roman" w:hAnsi="Times New Roman"/>
          <w:sz w:val="24"/>
          <w:szCs w:val="24"/>
          <w:rtl w:val="0"/>
        </w:rPr>
        <w:t xml:space="preserve"> There being no further business, a motion to adjourn was made by _ with a second by _.  Motion carried.</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District No. 1</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Township of Stillwater, County of Sussex</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Box 71</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Stillwater, NJ 07875</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Billing No. (973) 579-1679                                                            Emergency No. (973) 579-7740</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uSQ6tCIrlC855KGbXa9i68VPJccsNJFkLhw4MpeThUk/edit?usp=sharin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